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B2D98B" w14:textId="77777777" w:rsidR="00145060" w:rsidRPr="00C41721" w:rsidRDefault="00145060" w:rsidP="00145060">
      <w:pPr>
        <w:tabs>
          <w:tab w:val="left" w:pos="3686"/>
        </w:tabs>
        <w:spacing w:after="240" w:line="360" w:lineRule="auto"/>
        <w:jc w:val="both"/>
        <w:rPr>
          <w:rFonts w:ascii="Times New Roman" w:hAnsi="Times New Roman" w:cs="Times New Roman"/>
          <w:b/>
          <w:i/>
          <w:iCs/>
          <w:sz w:val="24"/>
          <w:szCs w:val="24"/>
        </w:rPr>
      </w:pPr>
    </w:p>
    <w:p w14:paraId="28508A88" w14:textId="77777777" w:rsidR="00145060" w:rsidRPr="00C41721" w:rsidRDefault="00145060" w:rsidP="00145060">
      <w:pPr>
        <w:tabs>
          <w:tab w:val="left" w:pos="3686"/>
        </w:tabs>
        <w:spacing w:after="240" w:line="360" w:lineRule="auto"/>
        <w:jc w:val="both"/>
        <w:rPr>
          <w:rFonts w:ascii="Times New Roman" w:hAnsi="Times New Roman" w:cs="Times New Roman"/>
          <w:b/>
          <w:i/>
          <w:iCs/>
          <w:sz w:val="24"/>
          <w:szCs w:val="24"/>
        </w:rPr>
      </w:pPr>
      <w:r w:rsidRPr="00C41721">
        <w:rPr>
          <w:rFonts w:ascii="Times New Roman" w:hAnsi="Times New Roman" w:cs="Times New Roman"/>
          <w:b/>
          <w:i/>
          <w:iCs/>
          <w:sz w:val="24"/>
          <w:szCs w:val="24"/>
        </w:rPr>
        <w:t>Excelentíssimo Senhor Danilo Barros, Prefeito Municipal de Paulínia,</w:t>
      </w:r>
    </w:p>
    <w:p w14:paraId="34DF3F80" w14:textId="77777777" w:rsidR="00145060" w:rsidRPr="00C41721" w:rsidRDefault="00145060" w:rsidP="00145060">
      <w:pPr>
        <w:tabs>
          <w:tab w:val="left" w:pos="3686"/>
        </w:tabs>
        <w:spacing w:after="240" w:line="360" w:lineRule="auto"/>
        <w:jc w:val="both"/>
        <w:rPr>
          <w:rFonts w:ascii="Times New Roman" w:hAnsi="Times New Roman" w:cs="Times New Roman"/>
          <w:b/>
          <w:i/>
          <w:iCs/>
          <w:sz w:val="24"/>
          <w:szCs w:val="24"/>
        </w:rPr>
      </w:pPr>
      <w:r w:rsidRPr="00C41721">
        <w:rPr>
          <w:rFonts w:ascii="Times New Roman" w:hAnsi="Times New Roman" w:cs="Times New Roman"/>
          <w:b/>
          <w:i/>
          <w:iCs/>
          <w:sz w:val="24"/>
          <w:szCs w:val="24"/>
        </w:rPr>
        <w:t>Excelentíssima Senhora Beatriz Anacleto Braga, Secretária Municipal de Desenvolvimento e Gestão de Pessoas,</w:t>
      </w:r>
    </w:p>
    <w:p w14:paraId="7393DEE6" w14:textId="77777777" w:rsidR="00145060" w:rsidRPr="00C41721" w:rsidRDefault="00145060" w:rsidP="00145060">
      <w:pPr>
        <w:tabs>
          <w:tab w:val="left" w:pos="3686"/>
        </w:tabs>
        <w:spacing w:after="240" w:line="360" w:lineRule="auto"/>
        <w:jc w:val="both"/>
        <w:rPr>
          <w:rFonts w:ascii="Times New Roman" w:hAnsi="Times New Roman" w:cs="Times New Roman"/>
          <w:b/>
          <w:i/>
          <w:iCs/>
          <w:sz w:val="24"/>
          <w:szCs w:val="24"/>
        </w:rPr>
      </w:pPr>
      <w:r w:rsidRPr="00C41721">
        <w:rPr>
          <w:rFonts w:ascii="Times New Roman" w:hAnsi="Times New Roman" w:cs="Times New Roman"/>
          <w:b/>
          <w:i/>
          <w:iCs/>
          <w:sz w:val="24"/>
          <w:szCs w:val="24"/>
        </w:rPr>
        <w:t xml:space="preserve">Ilustríssima Comissão da Gestão de Carreiras, </w:t>
      </w:r>
    </w:p>
    <w:p w14:paraId="10F7E556" w14:textId="77777777" w:rsidR="00145060" w:rsidRDefault="00145060" w:rsidP="00145060">
      <w:pPr>
        <w:tabs>
          <w:tab w:val="left" w:pos="3686"/>
        </w:tabs>
        <w:spacing w:after="240" w:line="360" w:lineRule="auto"/>
        <w:jc w:val="both"/>
        <w:rPr>
          <w:rFonts w:ascii="Times New Roman" w:hAnsi="Times New Roman" w:cs="Times New Roman"/>
          <w:iCs/>
          <w:sz w:val="24"/>
          <w:szCs w:val="24"/>
        </w:rPr>
      </w:pPr>
    </w:p>
    <w:p w14:paraId="79596E60" w14:textId="77777777" w:rsidR="00C41721" w:rsidRPr="00C41721" w:rsidRDefault="00C41721" w:rsidP="00145060">
      <w:pPr>
        <w:tabs>
          <w:tab w:val="left" w:pos="3686"/>
        </w:tabs>
        <w:spacing w:after="240" w:line="360" w:lineRule="auto"/>
        <w:jc w:val="both"/>
        <w:rPr>
          <w:rFonts w:ascii="Times New Roman" w:hAnsi="Times New Roman" w:cs="Times New Roman"/>
          <w:iCs/>
          <w:sz w:val="24"/>
          <w:szCs w:val="24"/>
        </w:rPr>
      </w:pPr>
    </w:p>
    <w:p w14:paraId="1125CAA5" w14:textId="77777777" w:rsidR="00145060" w:rsidRPr="00C41721" w:rsidRDefault="00145060" w:rsidP="00145060">
      <w:pPr>
        <w:tabs>
          <w:tab w:val="left" w:pos="3686"/>
        </w:tabs>
        <w:spacing w:after="240" w:line="360" w:lineRule="auto"/>
        <w:jc w:val="both"/>
        <w:rPr>
          <w:rFonts w:ascii="Times New Roman" w:hAnsi="Times New Roman" w:cs="Times New Roman"/>
          <w:b/>
          <w:bCs/>
          <w:iCs/>
          <w:sz w:val="24"/>
          <w:szCs w:val="24"/>
          <w:u w:val="single"/>
        </w:rPr>
      </w:pPr>
      <w:r w:rsidRPr="00C41721">
        <w:rPr>
          <w:rFonts w:ascii="Times New Roman" w:hAnsi="Times New Roman" w:cs="Times New Roman"/>
          <w:b/>
          <w:bCs/>
          <w:iCs/>
          <w:sz w:val="24"/>
          <w:szCs w:val="24"/>
          <w:u w:val="single"/>
        </w:rPr>
        <w:t>RECURSO</w:t>
      </w:r>
    </w:p>
    <w:p w14:paraId="71DBCA78" w14:textId="77777777" w:rsidR="00145060" w:rsidRDefault="00145060" w:rsidP="00145060">
      <w:pPr>
        <w:tabs>
          <w:tab w:val="left" w:pos="3686"/>
        </w:tabs>
        <w:spacing w:after="240" w:line="360" w:lineRule="auto"/>
        <w:ind w:firstLine="851"/>
        <w:jc w:val="both"/>
        <w:rPr>
          <w:rFonts w:ascii="Times New Roman" w:hAnsi="Times New Roman" w:cs="Times New Roman"/>
          <w:iCs/>
          <w:sz w:val="24"/>
          <w:szCs w:val="24"/>
        </w:rPr>
      </w:pPr>
    </w:p>
    <w:p w14:paraId="611728FC" w14:textId="77777777" w:rsidR="00C41721" w:rsidRDefault="00C41721" w:rsidP="00145060">
      <w:pPr>
        <w:tabs>
          <w:tab w:val="left" w:pos="3686"/>
        </w:tabs>
        <w:spacing w:after="240" w:line="360" w:lineRule="auto"/>
        <w:ind w:firstLine="851"/>
        <w:jc w:val="both"/>
        <w:rPr>
          <w:rFonts w:ascii="Times New Roman" w:hAnsi="Times New Roman" w:cs="Times New Roman"/>
          <w:iCs/>
          <w:sz w:val="24"/>
          <w:szCs w:val="24"/>
        </w:rPr>
      </w:pPr>
    </w:p>
    <w:p w14:paraId="2C1891EA" w14:textId="77777777" w:rsidR="00C41721" w:rsidRDefault="00C41721" w:rsidP="00145060">
      <w:pPr>
        <w:tabs>
          <w:tab w:val="left" w:pos="3686"/>
        </w:tabs>
        <w:spacing w:after="240" w:line="360" w:lineRule="auto"/>
        <w:ind w:firstLine="851"/>
        <w:jc w:val="both"/>
        <w:rPr>
          <w:rFonts w:ascii="Times New Roman" w:hAnsi="Times New Roman" w:cs="Times New Roman"/>
          <w:iCs/>
          <w:sz w:val="24"/>
          <w:szCs w:val="24"/>
        </w:rPr>
      </w:pPr>
    </w:p>
    <w:p w14:paraId="06389915" w14:textId="77777777" w:rsidR="00C41721" w:rsidRDefault="00C41721" w:rsidP="00145060">
      <w:pPr>
        <w:tabs>
          <w:tab w:val="left" w:pos="3686"/>
        </w:tabs>
        <w:spacing w:after="240" w:line="360" w:lineRule="auto"/>
        <w:ind w:firstLine="851"/>
        <w:jc w:val="both"/>
        <w:rPr>
          <w:rFonts w:ascii="Times New Roman" w:hAnsi="Times New Roman" w:cs="Times New Roman"/>
          <w:iCs/>
          <w:sz w:val="24"/>
          <w:szCs w:val="24"/>
        </w:rPr>
      </w:pPr>
    </w:p>
    <w:p w14:paraId="1B9EDCCB" w14:textId="77777777" w:rsidR="00C41721" w:rsidRDefault="00C41721" w:rsidP="00145060">
      <w:pPr>
        <w:tabs>
          <w:tab w:val="left" w:pos="3686"/>
        </w:tabs>
        <w:spacing w:after="240" w:line="360" w:lineRule="auto"/>
        <w:ind w:firstLine="851"/>
        <w:jc w:val="both"/>
        <w:rPr>
          <w:rFonts w:ascii="Times New Roman" w:hAnsi="Times New Roman" w:cs="Times New Roman"/>
          <w:iCs/>
          <w:sz w:val="24"/>
          <w:szCs w:val="24"/>
        </w:rPr>
      </w:pPr>
    </w:p>
    <w:p w14:paraId="00A7EB88" w14:textId="77777777" w:rsidR="00C41721" w:rsidRPr="00C41721" w:rsidRDefault="00C41721" w:rsidP="00145060">
      <w:pPr>
        <w:tabs>
          <w:tab w:val="left" w:pos="3686"/>
        </w:tabs>
        <w:spacing w:after="240" w:line="360" w:lineRule="auto"/>
        <w:ind w:firstLine="851"/>
        <w:jc w:val="both"/>
        <w:rPr>
          <w:rFonts w:ascii="Times New Roman" w:hAnsi="Times New Roman" w:cs="Times New Roman"/>
          <w:iCs/>
          <w:sz w:val="24"/>
          <w:szCs w:val="24"/>
        </w:rPr>
      </w:pPr>
    </w:p>
    <w:p w14:paraId="17F35615" w14:textId="6AAF6865" w:rsidR="00145060" w:rsidRPr="00C41721" w:rsidRDefault="00145060" w:rsidP="00145060">
      <w:pPr>
        <w:tabs>
          <w:tab w:val="left" w:pos="3686"/>
        </w:tabs>
        <w:spacing w:after="240" w:line="360" w:lineRule="auto"/>
        <w:ind w:firstLine="851"/>
        <w:jc w:val="both"/>
        <w:rPr>
          <w:rFonts w:ascii="Times New Roman" w:hAnsi="Times New Roman" w:cs="Times New Roman"/>
          <w:iCs/>
          <w:sz w:val="24"/>
          <w:szCs w:val="24"/>
        </w:rPr>
      </w:pPr>
      <w:r w:rsidRPr="00C41721">
        <w:rPr>
          <w:rFonts w:ascii="Times New Roman" w:hAnsi="Times New Roman" w:cs="Times New Roman"/>
          <w:iCs/>
          <w:sz w:val="24"/>
          <w:szCs w:val="24"/>
        </w:rPr>
        <w:t xml:space="preserve">Eu, </w:t>
      </w:r>
      <w:r w:rsidRPr="00C41721">
        <w:rPr>
          <w:rFonts w:ascii="Times New Roman" w:hAnsi="Times New Roman" w:cs="Times New Roman"/>
          <w:b/>
          <w:sz w:val="24"/>
          <w:szCs w:val="24"/>
        </w:rPr>
        <w:t>________________________________________________,</w:t>
      </w:r>
      <w:r w:rsidRPr="00C41721">
        <w:rPr>
          <w:rFonts w:ascii="Times New Roman" w:hAnsi="Times New Roman" w:cs="Times New Roman"/>
          <w:sz w:val="24"/>
          <w:szCs w:val="24"/>
        </w:rPr>
        <w:t xml:space="preserve"> Servidor(a) Público(a) do cargo </w:t>
      </w:r>
      <w:r w:rsidR="00C41721" w:rsidRPr="00C41721">
        <w:rPr>
          <w:rFonts w:ascii="Times New Roman" w:hAnsi="Times New Roman" w:cs="Times New Roman"/>
          <w:b/>
          <w:bCs/>
          <w:sz w:val="24"/>
          <w:szCs w:val="24"/>
        </w:rPr>
        <w:t>PROFESSOR DE EDUCAÇÃO BÁSICA I (PEB I)</w:t>
      </w:r>
      <w:r w:rsidRPr="00C41721">
        <w:rPr>
          <w:rFonts w:ascii="Times New Roman" w:hAnsi="Times New Roman" w:cs="Times New Roman"/>
          <w:b/>
          <w:bCs/>
          <w:sz w:val="24"/>
          <w:szCs w:val="24"/>
        </w:rPr>
        <w:t>,</w:t>
      </w:r>
      <w:r w:rsidRPr="00C41721">
        <w:rPr>
          <w:rFonts w:ascii="Times New Roman" w:hAnsi="Times New Roman" w:cs="Times New Roman"/>
          <w:sz w:val="24"/>
          <w:szCs w:val="24"/>
        </w:rPr>
        <w:t xml:space="preserve"> na Prefeitura de Paulínia sob a </w:t>
      </w:r>
      <w:r w:rsidRPr="00C41721">
        <w:rPr>
          <w:rFonts w:ascii="Times New Roman" w:hAnsi="Times New Roman" w:cs="Times New Roman"/>
          <w:bCs/>
          <w:sz w:val="24"/>
          <w:szCs w:val="24"/>
        </w:rPr>
        <w:t xml:space="preserve">matrícula nº </w:t>
      </w:r>
      <w:r w:rsidRPr="00C41721">
        <w:rPr>
          <w:rFonts w:ascii="Times New Roman" w:hAnsi="Times New Roman" w:cs="Times New Roman"/>
          <w:b/>
          <w:sz w:val="24"/>
          <w:szCs w:val="24"/>
        </w:rPr>
        <w:t>___________________</w:t>
      </w:r>
      <w:r w:rsidRPr="00C41721">
        <w:rPr>
          <w:rFonts w:ascii="Times New Roman" w:hAnsi="Times New Roman" w:cs="Times New Roman"/>
          <w:sz w:val="24"/>
          <w:szCs w:val="24"/>
        </w:rPr>
        <w:t xml:space="preserve">, nos termos da Lei Complementar nº 66/2017, </w:t>
      </w:r>
      <w:r w:rsidRPr="00C41721">
        <w:rPr>
          <w:rFonts w:ascii="Times New Roman" w:hAnsi="Times New Roman" w:cs="Times New Roman"/>
          <w:iCs/>
          <w:sz w:val="24"/>
          <w:szCs w:val="24"/>
        </w:rPr>
        <w:t xml:space="preserve">considerando a publicação do edital de habilitação para progressão vertical nº 01/2025 no Diário Oficial de 24 de abril de 2025 (edição n. 2512), em que </w:t>
      </w:r>
      <w:r w:rsidRPr="00C41721">
        <w:rPr>
          <w:rFonts w:ascii="Times New Roman" w:hAnsi="Times New Roman" w:cs="Times New Roman"/>
          <w:b/>
          <w:bCs/>
          <w:iCs/>
          <w:sz w:val="24"/>
          <w:szCs w:val="24"/>
        </w:rPr>
        <w:t>consta minha situação como INABILITADO</w:t>
      </w:r>
      <w:r w:rsidRPr="00C41721">
        <w:rPr>
          <w:rFonts w:ascii="Times New Roman" w:hAnsi="Times New Roman" w:cs="Times New Roman"/>
          <w:iCs/>
          <w:sz w:val="24"/>
          <w:szCs w:val="24"/>
        </w:rPr>
        <w:t xml:space="preserve">, após análise do meu protocolo nº __________________, venho, respeitosamente, à presença de Vossas Senhoriais,  </w:t>
      </w:r>
      <w:r w:rsidRPr="00C41721">
        <w:rPr>
          <w:rFonts w:ascii="Times New Roman" w:hAnsi="Times New Roman" w:cs="Times New Roman"/>
          <w:b/>
          <w:iCs/>
          <w:sz w:val="24"/>
          <w:szCs w:val="24"/>
        </w:rPr>
        <w:t>apresentar RECURSO nos termos do artigo 14 e 26, ambos da Lei Complementar nº 66/2017</w:t>
      </w:r>
      <w:r w:rsidRPr="00C41721">
        <w:rPr>
          <w:rFonts w:ascii="Times New Roman" w:hAnsi="Times New Roman" w:cs="Times New Roman"/>
          <w:iCs/>
          <w:sz w:val="24"/>
          <w:szCs w:val="24"/>
        </w:rPr>
        <w:t xml:space="preserve">, pelos motivos que passo a apresentar. </w:t>
      </w:r>
    </w:p>
    <w:p w14:paraId="28751A5D" w14:textId="3F0F1CE3" w:rsidR="00C41721" w:rsidRPr="00C41721" w:rsidRDefault="00C41721" w:rsidP="00C41721">
      <w:pPr>
        <w:tabs>
          <w:tab w:val="left" w:pos="3686"/>
        </w:tabs>
        <w:spacing w:after="120" w:line="360" w:lineRule="auto"/>
        <w:ind w:firstLine="1134"/>
        <w:jc w:val="both"/>
        <w:rPr>
          <w:rFonts w:ascii="Times New Roman" w:hAnsi="Times New Roman" w:cs="Times New Roman"/>
          <w:sz w:val="24"/>
          <w:szCs w:val="24"/>
        </w:rPr>
      </w:pPr>
      <w:r w:rsidRPr="00C41721">
        <w:rPr>
          <w:rFonts w:ascii="Times New Roman" w:hAnsi="Times New Roman" w:cs="Times New Roman"/>
          <w:sz w:val="24"/>
          <w:szCs w:val="24"/>
        </w:rPr>
        <w:t xml:space="preserve">Primeiramente, cumpre consignar </w:t>
      </w:r>
      <w:r>
        <w:rPr>
          <w:rFonts w:ascii="Times New Roman" w:hAnsi="Times New Roman" w:cs="Times New Roman"/>
          <w:sz w:val="24"/>
          <w:szCs w:val="24"/>
        </w:rPr>
        <w:t>que sou servidor(a)</w:t>
      </w:r>
      <w:r w:rsidRPr="00C41721">
        <w:rPr>
          <w:rFonts w:ascii="Times New Roman" w:hAnsi="Times New Roman" w:cs="Times New Roman"/>
          <w:sz w:val="24"/>
          <w:szCs w:val="24"/>
        </w:rPr>
        <w:t xml:space="preserve"> </w:t>
      </w:r>
      <w:r>
        <w:rPr>
          <w:rFonts w:ascii="Times New Roman" w:hAnsi="Times New Roman" w:cs="Times New Roman"/>
          <w:sz w:val="24"/>
          <w:szCs w:val="24"/>
        </w:rPr>
        <w:t>registrado(a)</w:t>
      </w:r>
      <w:r w:rsidRPr="00C41721">
        <w:rPr>
          <w:rFonts w:ascii="Times New Roman" w:hAnsi="Times New Roman" w:cs="Times New Roman"/>
          <w:sz w:val="24"/>
          <w:szCs w:val="24"/>
        </w:rPr>
        <w:t xml:space="preserve"> como PEB I, conforme holerites atualizados, ficha de registro funcional, atribuição da unidade escolar, vencimentos e todo o regramento de direitos e deveres como um cargo da carreira do Magistério, dentre eles o PCCV via LC </w:t>
      </w:r>
      <w:r>
        <w:rPr>
          <w:rFonts w:ascii="Times New Roman" w:hAnsi="Times New Roman" w:cs="Times New Roman"/>
          <w:sz w:val="24"/>
          <w:szCs w:val="24"/>
        </w:rPr>
        <w:t xml:space="preserve">nº </w:t>
      </w:r>
      <w:r w:rsidRPr="00C41721">
        <w:rPr>
          <w:rFonts w:ascii="Times New Roman" w:hAnsi="Times New Roman" w:cs="Times New Roman"/>
          <w:sz w:val="24"/>
          <w:szCs w:val="24"/>
        </w:rPr>
        <w:t>65/2017.</w:t>
      </w:r>
    </w:p>
    <w:p w14:paraId="2F8121A0" w14:textId="26B11C18" w:rsidR="00C41721" w:rsidRPr="00C41721" w:rsidRDefault="00C41721" w:rsidP="00C41721">
      <w:pPr>
        <w:tabs>
          <w:tab w:val="left" w:pos="3686"/>
        </w:tabs>
        <w:spacing w:after="120" w:line="360" w:lineRule="auto"/>
        <w:ind w:firstLine="1134"/>
        <w:jc w:val="both"/>
        <w:rPr>
          <w:rFonts w:ascii="Times New Roman" w:hAnsi="Times New Roman" w:cs="Times New Roman"/>
          <w:sz w:val="24"/>
          <w:szCs w:val="24"/>
        </w:rPr>
      </w:pPr>
      <w:r w:rsidRPr="00C41721">
        <w:rPr>
          <w:rFonts w:ascii="Times New Roman" w:hAnsi="Times New Roman" w:cs="Times New Roman"/>
          <w:sz w:val="24"/>
          <w:szCs w:val="24"/>
        </w:rPr>
        <w:lastRenderedPageBreak/>
        <w:t xml:space="preserve">Ao mesmo tempo, é verdade que </w:t>
      </w:r>
      <w:r>
        <w:rPr>
          <w:rFonts w:ascii="Times New Roman" w:hAnsi="Times New Roman" w:cs="Times New Roman"/>
          <w:sz w:val="24"/>
          <w:szCs w:val="24"/>
        </w:rPr>
        <w:t>sou oriundo</w:t>
      </w:r>
      <w:r w:rsidRPr="00C41721">
        <w:rPr>
          <w:rFonts w:ascii="Times New Roman" w:hAnsi="Times New Roman" w:cs="Times New Roman"/>
          <w:sz w:val="24"/>
          <w:szCs w:val="24"/>
        </w:rPr>
        <w:t xml:space="preserve"> do concurso de Educador</w:t>
      </w:r>
      <w:r>
        <w:rPr>
          <w:rFonts w:ascii="Times New Roman" w:hAnsi="Times New Roman" w:cs="Times New Roman"/>
          <w:sz w:val="24"/>
          <w:szCs w:val="24"/>
        </w:rPr>
        <w:t xml:space="preserve"> </w:t>
      </w:r>
      <w:r w:rsidRPr="00C41721">
        <w:rPr>
          <w:rFonts w:ascii="Times New Roman" w:hAnsi="Times New Roman" w:cs="Times New Roman"/>
          <w:sz w:val="24"/>
          <w:szCs w:val="24"/>
        </w:rPr>
        <w:t xml:space="preserve">Infantil, cargo que foi transformado em PEIC com a Lei nº 3168/2010. </w:t>
      </w:r>
    </w:p>
    <w:p w14:paraId="07F3C7AD" w14:textId="77777777" w:rsidR="00C41721" w:rsidRPr="00C41721" w:rsidRDefault="00C41721" w:rsidP="00C41721">
      <w:pPr>
        <w:tabs>
          <w:tab w:val="left" w:pos="3686"/>
        </w:tabs>
        <w:spacing w:after="120" w:line="360" w:lineRule="auto"/>
        <w:ind w:firstLine="1134"/>
        <w:jc w:val="both"/>
        <w:rPr>
          <w:rFonts w:ascii="Times New Roman" w:hAnsi="Times New Roman" w:cs="Times New Roman"/>
          <w:sz w:val="24"/>
          <w:szCs w:val="24"/>
        </w:rPr>
      </w:pPr>
      <w:r w:rsidRPr="00C41721">
        <w:rPr>
          <w:rFonts w:ascii="Times New Roman" w:hAnsi="Times New Roman" w:cs="Times New Roman"/>
          <w:sz w:val="24"/>
          <w:szCs w:val="24"/>
        </w:rPr>
        <w:t xml:space="preserve">Como se sabe, a referida lei foi julgada inconstitucional, nos termos da ADIN nº 2256828-37.2019.8.26.0000, com a “determinação ao estado anterior”. Tal questão está em tratativas pela Prefeitura de como regularizar essa complexa situação que envolve dimensões pedagógicas, jurídicas, administrativas e financeiras. </w:t>
      </w:r>
    </w:p>
    <w:p w14:paraId="2E3FF571" w14:textId="77777777" w:rsidR="00C41721" w:rsidRPr="00C41721" w:rsidRDefault="00C41721" w:rsidP="00C41721">
      <w:pPr>
        <w:tabs>
          <w:tab w:val="left" w:pos="3686"/>
        </w:tabs>
        <w:spacing w:after="120" w:line="360" w:lineRule="auto"/>
        <w:ind w:firstLine="1134"/>
        <w:jc w:val="both"/>
        <w:rPr>
          <w:rFonts w:ascii="Times New Roman" w:hAnsi="Times New Roman" w:cs="Times New Roman"/>
          <w:sz w:val="24"/>
          <w:szCs w:val="24"/>
        </w:rPr>
      </w:pPr>
      <w:r w:rsidRPr="00C41721">
        <w:rPr>
          <w:rFonts w:ascii="Times New Roman" w:hAnsi="Times New Roman" w:cs="Times New Roman"/>
          <w:sz w:val="24"/>
          <w:szCs w:val="24"/>
        </w:rPr>
        <w:t>Evidente que essa situação envolve a estrutura da Prefeitura e todos seus impactos, e, por isso, deve ser resolvida de forma coletiva, em respeito aos princípios da Administração Pública, sob o prisma da moralidade, isonomia, equidade, eficiência, proteção ao erário público, razoabilidade, etc. Justamente por isso, foi instituído um Grupo de Trabalho (criado pelo Decreto nº 8875, de 04 de abril de 2025), para tratar da compatibilização de direitos decorrentes da referida decisão judicial e a devida regularidade da estrutura funcional na educação infantil, sem prejuízos às crianças educandas.</w:t>
      </w:r>
    </w:p>
    <w:p w14:paraId="66B7AF5D" w14:textId="77777777" w:rsidR="00C41721" w:rsidRPr="00C41721" w:rsidRDefault="00C41721" w:rsidP="00C41721">
      <w:pPr>
        <w:tabs>
          <w:tab w:val="left" w:pos="3686"/>
        </w:tabs>
        <w:spacing w:after="120" w:line="360" w:lineRule="auto"/>
        <w:ind w:firstLine="1134"/>
        <w:jc w:val="both"/>
        <w:rPr>
          <w:rFonts w:ascii="Times New Roman" w:hAnsi="Times New Roman" w:cs="Times New Roman"/>
          <w:sz w:val="24"/>
          <w:szCs w:val="24"/>
        </w:rPr>
      </w:pPr>
      <w:r w:rsidRPr="00C41721">
        <w:rPr>
          <w:rFonts w:ascii="Times New Roman" w:hAnsi="Times New Roman" w:cs="Times New Roman"/>
          <w:sz w:val="24"/>
          <w:szCs w:val="24"/>
        </w:rPr>
        <w:t xml:space="preserve">Nesse sentido, com o devido respeito, não será em análise de progressão vertical, que possui fundamentos próprios e que não são impactados pelo referido Acórdão da ADIN. De forma descabida, inverte-se o que se busca no protocolo. </w:t>
      </w:r>
    </w:p>
    <w:p w14:paraId="2FCF6F48" w14:textId="1666B739" w:rsidR="00C41721" w:rsidRPr="00C41721" w:rsidRDefault="00C41721" w:rsidP="00C41721">
      <w:pPr>
        <w:tabs>
          <w:tab w:val="left" w:pos="3686"/>
        </w:tabs>
        <w:spacing w:after="120" w:line="360" w:lineRule="auto"/>
        <w:ind w:firstLine="1134"/>
        <w:jc w:val="both"/>
        <w:rPr>
          <w:rFonts w:ascii="Times New Roman" w:hAnsi="Times New Roman" w:cs="Times New Roman"/>
          <w:sz w:val="24"/>
          <w:szCs w:val="24"/>
        </w:rPr>
      </w:pPr>
      <w:r w:rsidRPr="00C41721">
        <w:rPr>
          <w:rFonts w:ascii="Times New Roman" w:hAnsi="Times New Roman" w:cs="Times New Roman"/>
          <w:sz w:val="24"/>
          <w:szCs w:val="24"/>
        </w:rPr>
        <w:t xml:space="preserve">Assim, com a máxima vênia, a Prefeitura e a Comissão da Gestão de Carreiras precisam responder questões concretas pertinentes à análise do pedido de progressão vertical, INDEPENDENTEMENTE da ADIN, vez que, tanto como PEB I ou como EDUCADOR, está garantido </w:t>
      </w:r>
      <w:r w:rsidR="002A2AF9">
        <w:rPr>
          <w:rFonts w:ascii="Times New Roman" w:hAnsi="Times New Roman" w:cs="Times New Roman"/>
          <w:sz w:val="24"/>
          <w:szCs w:val="24"/>
        </w:rPr>
        <w:t>meu</w:t>
      </w:r>
      <w:r w:rsidRPr="00C41721">
        <w:rPr>
          <w:rFonts w:ascii="Times New Roman" w:hAnsi="Times New Roman" w:cs="Times New Roman"/>
          <w:sz w:val="24"/>
          <w:szCs w:val="24"/>
        </w:rPr>
        <w:t xml:space="preserve"> direito de progredir.</w:t>
      </w:r>
    </w:p>
    <w:p w14:paraId="43ECF798" w14:textId="77777777" w:rsidR="00C41721" w:rsidRPr="00C41721" w:rsidRDefault="00C41721" w:rsidP="00C41721">
      <w:pPr>
        <w:tabs>
          <w:tab w:val="left" w:pos="3686"/>
        </w:tabs>
        <w:spacing w:after="120" w:line="360" w:lineRule="auto"/>
        <w:ind w:firstLine="1134"/>
        <w:jc w:val="both"/>
        <w:rPr>
          <w:rFonts w:ascii="Times New Roman" w:hAnsi="Times New Roman" w:cs="Times New Roman"/>
          <w:sz w:val="24"/>
          <w:szCs w:val="24"/>
        </w:rPr>
      </w:pPr>
      <w:r w:rsidRPr="00C41721">
        <w:rPr>
          <w:rFonts w:ascii="Times New Roman" w:hAnsi="Times New Roman" w:cs="Times New Roman"/>
          <w:sz w:val="24"/>
          <w:szCs w:val="24"/>
        </w:rPr>
        <w:t>A análise, portanto, deve ser sobre os seguintes aspectos:</w:t>
      </w:r>
    </w:p>
    <w:p w14:paraId="74E36545" w14:textId="6BBBA679" w:rsidR="00C41721" w:rsidRPr="00C41721" w:rsidRDefault="00C41721" w:rsidP="00C41721">
      <w:pPr>
        <w:tabs>
          <w:tab w:val="left" w:pos="3686"/>
        </w:tabs>
        <w:spacing w:after="120" w:line="360" w:lineRule="auto"/>
        <w:ind w:firstLine="1134"/>
        <w:jc w:val="both"/>
        <w:rPr>
          <w:rFonts w:ascii="Times New Roman" w:hAnsi="Times New Roman" w:cs="Times New Roman"/>
          <w:sz w:val="24"/>
          <w:szCs w:val="24"/>
          <w:u w:val="single"/>
        </w:rPr>
      </w:pPr>
      <w:r w:rsidRPr="00C41721">
        <w:rPr>
          <w:rFonts w:ascii="Times New Roman" w:hAnsi="Times New Roman" w:cs="Times New Roman"/>
          <w:sz w:val="24"/>
          <w:szCs w:val="24"/>
          <w:u w:val="single"/>
        </w:rPr>
        <w:t xml:space="preserve">O título apresentado </w:t>
      </w:r>
      <w:r w:rsidR="002A2AF9">
        <w:rPr>
          <w:rFonts w:ascii="Times New Roman" w:hAnsi="Times New Roman" w:cs="Times New Roman"/>
          <w:sz w:val="24"/>
          <w:szCs w:val="24"/>
          <w:u w:val="single"/>
        </w:rPr>
        <w:t>por mim</w:t>
      </w:r>
      <w:r w:rsidRPr="00C41721">
        <w:rPr>
          <w:rFonts w:ascii="Times New Roman" w:hAnsi="Times New Roman" w:cs="Times New Roman"/>
          <w:sz w:val="24"/>
          <w:szCs w:val="24"/>
          <w:u w:val="single"/>
        </w:rPr>
        <w:t xml:space="preserve"> contempla os requisitos legais?</w:t>
      </w:r>
    </w:p>
    <w:p w14:paraId="52B10D37" w14:textId="77777777" w:rsidR="00C41721" w:rsidRPr="00C41721" w:rsidRDefault="00C41721" w:rsidP="00C41721">
      <w:pPr>
        <w:tabs>
          <w:tab w:val="left" w:pos="3686"/>
        </w:tabs>
        <w:spacing w:after="120" w:line="360" w:lineRule="auto"/>
        <w:ind w:firstLine="1134"/>
        <w:jc w:val="both"/>
        <w:rPr>
          <w:rFonts w:ascii="Times New Roman" w:hAnsi="Times New Roman" w:cs="Times New Roman"/>
          <w:sz w:val="24"/>
          <w:szCs w:val="24"/>
          <w:u w:val="single"/>
        </w:rPr>
      </w:pPr>
      <w:r w:rsidRPr="00C41721">
        <w:rPr>
          <w:rFonts w:ascii="Times New Roman" w:hAnsi="Times New Roman" w:cs="Times New Roman"/>
          <w:sz w:val="24"/>
          <w:szCs w:val="24"/>
          <w:u w:val="single"/>
        </w:rPr>
        <w:t>O protocolo foi feito no prazo?</w:t>
      </w:r>
    </w:p>
    <w:p w14:paraId="6D54C846" w14:textId="77777777" w:rsidR="00C41721" w:rsidRPr="00C41721" w:rsidRDefault="00C41721" w:rsidP="00C41721">
      <w:pPr>
        <w:tabs>
          <w:tab w:val="left" w:pos="3686"/>
        </w:tabs>
        <w:spacing w:after="120" w:line="360" w:lineRule="auto"/>
        <w:ind w:firstLine="1134"/>
        <w:jc w:val="both"/>
        <w:rPr>
          <w:rFonts w:ascii="Times New Roman" w:hAnsi="Times New Roman" w:cs="Times New Roman"/>
          <w:b/>
          <w:bCs/>
          <w:sz w:val="24"/>
          <w:szCs w:val="24"/>
          <w:u w:val="single"/>
        </w:rPr>
      </w:pPr>
      <w:r w:rsidRPr="00C41721">
        <w:rPr>
          <w:rFonts w:ascii="Times New Roman" w:hAnsi="Times New Roman" w:cs="Times New Roman"/>
          <w:b/>
          <w:bCs/>
          <w:sz w:val="24"/>
          <w:szCs w:val="24"/>
          <w:u w:val="single"/>
        </w:rPr>
        <w:t>Sendo ambas as respostas positivas, o título deve ser deferido.</w:t>
      </w:r>
    </w:p>
    <w:p w14:paraId="689428B4" w14:textId="21D60110" w:rsidR="00C41721" w:rsidRPr="00C41721" w:rsidRDefault="00C41721" w:rsidP="00C41721">
      <w:pPr>
        <w:tabs>
          <w:tab w:val="left" w:pos="3686"/>
        </w:tabs>
        <w:spacing w:after="120" w:line="360" w:lineRule="auto"/>
        <w:ind w:firstLine="1134"/>
        <w:jc w:val="both"/>
        <w:rPr>
          <w:rFonts w:ascii="Times New Roman" w:hAnsi="Times New Roman" w:cs="Times New Roman"/>
          <w:sz w:val="24"/>
          <w:szCs w:val="24"/>
        </w:rPr>
      </w:pPr>
      <w:r w:rsidRPr="00C41721">
        <w:rPr>
          <w:rFonts w:ascii="Times New Roman" w:hAnsi="Times New Roman" w:cs="Times New Roman"/>
          <w:sz w:val="24"/>
          <w:szCs w:val="24"/>
        </w:rPr>
        <w:t xml:space="preserve">Por conseguinte, a Prefeitura não pode deixar de resguardar tal direito, nos termos expressos do artigo 37 da Constituição Federal, de que a Administração Pública e seus agentes estão adstritos à legalidade. Ou seja, tem que cumprir a lei. Todavia, a I. Secretária não somente deixou de cumprir a lei e analisar o pedido sobre progressão vertical </w:t>
      </w:r>
      <w:r w:rsidR="002A2AF9">
        <w:rPr>
          <w:rFonts w:ascii="Times New Roman" w:hAnsi="Times New Roman" w:cs="Times New Roman"/>
          <w:sz w:val="24"/>
          <w:szCs w:val="24"/>
        </w:rPr>
        <w:t>requerido</w:t>
      </w:r>
      <w:r w:rsidRPr="00C41721">
        <w:rPr>
          <w:rFonts w:ascii="Times New Roman" w:hAnsi="Times New Roman" w:cs="Times New Roman"/>
          <w:sz w:val="24"/>
          <w:szCs w:val="24"/>
        </w:rPr>
        <w:t xml:space="preserve">, como, por desvio de finalidade, sem a devida motivação, passou a tratar de outra questão, que nada interfere em relação ao direito </w:t>
      </w:r>
      <w:r w:rsidR="002A2AF9">
        <w:rPr>
          <w:rFonts w:ascii="Times New Roman" w:hAnsi="Times New Roman" w:cs="Times New Roman"/>
          <w:sz w:val="24"/>
          <w:szCs w:val="24"/>
        </w:rPr>
        <w:t>que possuo</w:t>
      </w:r>
      <w:r w:rsidRPr="00C41721">
        <w:rPr>
          <w:rFonts w:ascii="Times New Roman" w:hAnsi="Times New Roman" w:cs="Times New Roman"/>
          <w:sz w:val="24"/>
          <w:szCs w:val="24"/>
        </w:rPr>
        <w:t xml:space="preserve"> à progressão vertical.</w:t>
      </w:r>
    </w:p>
    <w:p w14:paraId="16EA6439" w14:textId="6787C42A" w:rsidR="00C41721" w:rsidRPr="00C41721" w:rsidRDefault="00C41721" w:rsidP="00C41721">
      <w:pPr>
        <w:tabs>
          <w:tab w:val="left" w:pos="3686"/>
        </w:tabs>
        <w:spacing w:after="120" w:line="360" w:lineRule="auto"/>
        <w:ind w:firstLine="1134"/>
        <w:jc w:val="both"/>
        <w:rPr>
          <w:rFonts w:ascii="Times New Roman" w:hAnsi="Times New Roman" w:cs="Times New Roman"/>
          <w:sz w:val="24"/>
          <w:szCs w:val="24"/>
        </w:rPr>
      </w:pPr>
      <w:r w:rsidRPr="00C41721">
        <w:rPr>
          <w:rFonts w:ascii="Times New Roman" w:hAnsi="Times New Roman" w:cs="Times New Roman"/>
          <w:sz w:val="24"/>
          <w:szCs w:val="24"/>
        </w:rPr>
        <w:lastRenderedPageBreak/>
        <w:t xml:space="preserve">Isso porque, tanto como Educador Infantil (regida pela LC 66/2017), como PEB I (regida pela LC 65/2017), </w:t>
      </w:r>
      <w:r w:rsidR="002A2AF9">
        <w:rPr>
          <w:rFonts w:ascii="Times New Roman" w:hAnsi="Times New Roman" w:cs="Times New Roman"/>
          <w:sz w:val="24"/>
          <w:szCs w:val="24"/>
        </w:rPr>
        <w:t>possuo</w:t>
      </w:r>
      <w:r w:rsidRPr="00C41721">
        <w:rPr>
          <w:rFonts w:ascii="Times New Roman" w:hAnsi="Times New Roman" w:cs="Times New Roman"/>
          <w:sz w:val="24"/>
          <w:szCs w:val="24"/>
        </w:rPr>
        <w:t xml:space="preserve"> direito à progressão vertical, com os mesmos percentuais de evolução. </w:t>
      </w:r>
    </w:p>
    <w:p w14:paraId="3913A896" w14:textId="4A4A1262" w:rsidR="00C41721" w:rsidRPr="00C41721" w:rsidRDefault="00C41721" w:rsidP="00C41721">
      <w:pPr>
        <w:tabs>
          <w:tab w:val="left" w:pos="3686"/>
        </w:tabs>
        <w:spacing w:after="120" w:line="360" w:lineRule="auto"/>
        <w:ind w:firstLine="1134"/>
        <w:jc w:val="both"/>
        <w:rPr>
          <w:rFonts w:ascii="Times New Roman" w:hAnsi="Times New Roman" w:cs="Times New Roman"/>
          <w:sz w:val="24"/>
          <w:szCs w:val="24"/>
        </w:rPr>
      </w:pPr>
      <w:r w:rsidRPr="00C41721">
        <w:rPr>
          <w:rFonts w:ascii="Times New Roman" w:hAnsi="Times New Roman" w:cs="Times New Roman"/>
          <w:sz w:val="24"/>
          <w:szCs w:val="24"/>
        </w:rPr>
        <w:t>Nesse sentido, a Prefeitura não pode deixar de garantir esse direito, ainda mais com o subterfúgio da ADIN que, em nada, impede de garantir seu direito de progressão, seja como Educador</w:t>
      </w:r>
      <w:r w:rsidR="002A2AF9">
        <w:rPr>
          <w:rFonts w:ascii="Times New Roman" w:hAnsi="Times New Roman" w:cs="Times New Roman"/>
          <w:sz w:val="24"/>
          <w:szCs w:val="24"/>
        </w:rPr>
        <w:t xml:space="preserve"> </w:t>
      </w:r>
      <w:r w:rsidRPr="00C41721">
        <w:rPr>
          <w:rFonts w:ascii="Times New Roman" w:hAnsi="Times New Roman" w:cs="Times New Roman"/>
          <w:sz w:val="24"/>
          <w:szCs w:val="24"/>
        </w:rPr>
        <w:t>Infantil, seja como PEB I.</w:t>
      </w:r>
    </w:p>
    <w:p w14:paraId="42376014" w14:textId="77777777" w:rsidR="00C41721" w:rsidRPr="00C41721" w:rsidRDefault="00C41721" w:rsidP="00C41721">
      <w:pPr>
        <w:tabs>
          <w:tab w:val="left" w:pos="3686"/>
        </w:tabs>
        <w:spacing w:after="120" w:line="360" w:lineRule="auto"/>
        <w:ind w:firstLine="1134"/>
        <w:jc w:val="both"/>
        <w:rPr>
          <w:rFonts w:ascii="Times New Roman" w:hAnsi="Times New Roman" w:cs="Times New Roman"/>
          <w:sz w:val="24"/>
          <w:szCs w:val="24"/>
        </w:rPr>
      </w:pPr>
      <w:r w:rsidRPr="00C41721">
        <w:rPr>
          <w:rFonts w:ascii="Times New Roman" w:hAnsi="Times New Roman" w:cs="Times New Roman"/>
          <w:sz w:val="24"/>
          <w:szCs w:val="24"/>
        </w:rPr>
        <w:t>Como dito anteriormente, trata-se de uma determinação judicial. Tem que ser cumprida. Como temos discutido desde 2020, a questão é “como” cumprir, o que realmente significa “voltar ao estágio anterior”, quais direitos e deveres serão compatibilizados, em especial com a caracterização do cargo docente na atuação direta com as crianças.</w:t>
      </w:r>
    </w:p>
    <w:p w14:paraId="616DB415" w14:textId="77777777" w:rsidR="00C41721" w:rsidRPr="00C41721" w:rsidRDefault="00C41721" w:rsidP="00C41721">
      <w:pPr>
        <w:tabs>
          <w:tab w:val="left" w:pos="3686"/>
        </w:tabs>
        <w:spacing w:after="120" w:line="360" w:lineRule="auto"/>
        <w:ind w:firstLine="1134"/>
        <w:jc w:val="both"/>
        <w:rPr>
          <w:rFonts w:ascii="Times New Roman" w:hAnsi="Times New Roman" w:cs="Times New Roman"/>
          <w:sz w:val="24"/>
          <w:szCs w:val="24"/>
        </w:rPr>
      </w:pPr>
      <w:r w:rsidRPr="00C41721">
        <w:rPr>
          <w:rFonts w:ascii="Times New Roman" w:hAnsi="Times New Roman" w:cs="Times New Roman"/>
          <w:sz w:val="24"/>
          <w:szCs w:val="24"/>
        </w:rPr>
        <w:t>Justamente porque tais questões são complexas e demandam análise cuidadosa, a própria Prefeitura está há 5 anos discutindo como proceder a reestruturação da educação infantil sem prejuízo às crianças educandas, às servidoras e sob o prisma de preservar o erário público e os direitos decorrentes da legislação educacional.</w:t>
      </w:r>
    </w:p>
    <w:p w14:paraId="48A27B25" w14:textId="3A41B48E" w:rsidR="00C41721" w:rsidRPr="00C41721" w:rsidRDefault="00C41721" w:rsidP="00C41721">
      <w:pPr>
        <w:tabs>
          <w:tab w:val="left" w:pos="3686"/>
        </w:tabs>
        <w:spacing w:after="120" w:line="360" w:lineRule="auto"/>
        <w:ind w:firstLine="1134"/>
        <w:jc w:val="both"/>
        <w:rPr>
          <w:rFonts w:ascii="Times New Roman" w:hAnsi="Times New Roman" w:cs="Times New Roman"/>
          <w:sz w:val="24"/>
          <w:szCs w:val="24"/>
        </w:rPr>
      </w:pPr>
      <w:r w:rsidRPr="00C41721">
        <w:rPr>
          <w:rFonts w:ascii="Times New Roman" w:hAnsi="Times New Roman" w:cs="Times New Roman"/>
          <w:sz w:val="24"/>
          <w:szCs w:val="24"/>
        </w:rPr>
        <w:t>Nesse sentido, evidente que não se pode usar a solicitação da análise da titulação para fins de progressão vertical – que, como dissemos acima, tanto como Educador</w:t>
      </w:r>
      <w:r w:rsidR="002A2AF9">
        <w:rPr>
          <w:rFonts w:ascii="Times New Roman" w:hAnsi="Times New Roman" w:cs="Times New Roman"/>
          <w:sz w:val="24"/>
          <w:szCs w:val="24"/>
        </w:rPr>
        <w:t xml:space="preserve"> </w:t>
      </w:r>
      <w:r w:rsidRPr="00C41721">
        <w:rPr>
          <w:rFonts w:ascii="Times New Roman" w:hAnsi="Times New Roman" w:cs="Times New Roman"/>
          <w:sz w:val="24"/>
          <w:szCs w:val="24"/>
        </w:rPr>
        <w:t xml:space="preserve">Infantil, tanto como PEB I, </w:t>
      </w:r>
      <w:r w:rsidR="002A2AF9">
        <w:rPr>
          <w:rFonts w:ascii="Times New Roman" w:hAnsi="Times New Roman" w:cs="Times New Roman"/>
          <w:sz w:val="24"/>
          <w:szCs w:val="24"/>
        </w:rPr>
        <w:t>todos nós que estamos nessa situação</w:t>
      </w:r>
      <w:r w:rsidRPr="00C41721">
        <w:rPr>
          <w:rFonts w:ascii="Times New Roman" w:hAnsi="Times New Roman" w:cs="Times New Roman"/>
          <w:sz w:val="24"/>
          <w:szCs w:val="24"/>
        </w:rPr>
        <w:t xml:space="preserve"> poss</w:t>
      </w:r>
      <w:r w:rsidR="002A2AF9">
        <w:rPr>
          <w:rFonts w:ascii="Times New Roman" w:hAnsi="Times New Roman" w:cs="Times New Roman"/>
          <w:sz w:val="24"/>
          <w:szCs w:val="24"/>
        </w:rPr>
        <w:t xml:space="preserve">uímos </w:t>
      </w:r>
      <w:r w:rsidRPr="00C41721">
        <w:rPr>
          <w:rFonts w:ascii="Times New Roman" w:hAnsi="Times New Roman" w:cs="Times New Roman"/>
          <w:sz w:val="24"/>
          <w:szCs w:val="24"/>
        </w:rPr>
        <w:t>o direito e deve ser, imediatamente, deferido, com todos os efeitos legais e financeiros, nos termos consignados na legislação vigente.</w:t>
      </w:r>
    </w:p>
    <w:p w14:paraId="1C5B1B67" w14:textId="77777777" w:rsidR="00C41721" w:rsidRPr="00C41721" w:rsidRDefault="00C41721" w:rsidP="00C41721">
      <w:pPr>
        <w:tabs>
          <w:tab w:val="left" w:pos="3686"/>
        </w:tabs>
        <w:spacing w:after="120" w:line="360" w:lineRule="auto"/>
        <w:ind w:firstLine="1134"/>
        <w:jc w:val="both"/>
        <w:rPr>
          <w:rFonts w:ascii="Times New Roman" w:hAnsi="Times New Roman" w:cs="Times New Roman"/>
          <w:sz w:val="24"/>
          <w:szCs w:val="24"/>
        </w:rPr>
      </w:pPr>
      <w:r w:rsidRPr="00C41721">
        <w:rPr>
          <w:rFonts w:ascii="Times New Roman" w:hAnsi="Times New Roman" w:cs="Times New Roman"/>
          <w:sz w:val="24"/>
          <w:szCs w:val="24"/>
        </w:rPr>
        <w:t>Afinal, ainda resta pendente de como a Prefeitura vai estruturar essa “volta ao estágio anterior”, e terá que adotar alterações legislativas para tanto, além das demais dimensões intersecretarias que acima mencionados.</w:t>
      </w:r>
    </w:p>
    <w:p w14:paraId="6E36F38A" w14:textId="77777777" w:rsidR="00C41721" w:rsidRPr="00C41721" w:rsidRDefault="00C41721" w:rsidP="00C41721">
      <w:pPr>
        <w:tabs>
          <w:tab w:val="left" w:pos="3686"/>
        </w:tabs>
        <w:spacing w:after="120" w:line="360" w:lineRule="auto"/>
        <w:ind w:firstLine="1134"/>
        <w:jc w:val="both"/>
        <w:rPr>
          <w:rFonts w:ascii="Times New Roman" w:hAnsi="Times New Roman" w:cs="Times New Roman"/>
          <w:b/>
          <w:bCs/>
          <w:sz w:val="24"/>
          <w:szCs w:val="24"/>
        </w:rPr>
      </w:pPr>
      <w:r w:rsidRPr="00C41721">
        <w:rPr>
          <w:rFonts w:ascii="Times New Roman" w:hAnsi="Times New Roman" w:cs="Times New Roman"/>
          <w:b/>
          <w:bCs/>
          <w:sz w:val="24"/>
          <w:szCs w:val="24"/>
        </w:rPr>
        <w:t>Portanto, qualquer situação diferente disso, com o devido respeito, é desvio de finalidade e abusividade do ato administrativo. A única conclusão possível é pelo deferimento do pedido de progressão vertical de todas elas, desde que cumpridos os requisitos, mas sem utilizar a questão da ADIN para indeferir os pleitos.</w:t>
      </w:r>
    </w:p>
    <w:p w14:paraId="4D29ED05" w14:textId="75BF04FE" w:rsidR="00C41721" w:rsidRPr="00C41721" w:rsidRDefault="00C41721" w:rsidP="00C41721">
      <w:pPr>
        <w:tabs>
          <w:tab w:val="left" w:pos="3686"/>
        </w:tabs>
        <w:spacing w:after="120" w:line="360" w:lineRule="auto"/>
        <w:ind w:firstLine="1134"/>
        <w:jc w:val="both"/>
        <w:rPr>
          <w:rFonts w:ascii="Times New Roman" w:hAnsi="Times New Roman" w:cs="Times New Roman"/>
          <w:b/>
          <w:bCs/>
          <w:sz w:val="24"/>
          <w:szCs w:val="24"/>
        </w:rPr>
      </w:pPr>
      <w:r w:rsidRPr="00C41721">
        <w:rPr>
          <w:rFonts w:ascii="Times New Roman" w:hAnsi="Times New Roman" w:cs="Times New Roman"/>
          <w:b/>
          <w:bCs/>
          <w:sz w:val="24"/>
          <w:szCs w:val="24"/>
        </w:rPr>
        <w:t>Por último, o que poderia gerar eventual dúvida se refere a discutir se a progressão deve ser como Educador ou como PEB I. Ora, para nós não há qualquer dúvida: considerando que ainda não houve a adoção das eventuais medidas legislativas e administrativas decorrentes do trânsito em julgado da referida ADIN, não se pode tratar como Educador Infanti</w:t>
      </w:r>
      <w:r w:rsidR="002A2AF9">
        <w:rPr>
          <w:rFonts w:ascii="Times New Roman" w:hAnsi="Times New Roman" w:cs="Times New Roman"/>
          <w:b/>
          <w:bCs/>
          <w:sz w:val="24"/>
          <w:szCs w:val="24"/>
        </w:rPr>
        <w:t>l</w:t>
      </w:r>
      <w:r w:rsidRPr="00C41721">
        <w:rPr>
          <w:rFonts w:ascii="Times New Roman" w:hAnsi="Times New Roman" w:cs="Times New Roman"/>
          <w:b/>
          <w:bCs/>
          <w:sz w:val="24"/>
          <w:szCs w:val="24"/>
        </w:rPr>
        <w:t xml:space="preserve">. </w:t>
      </w:r>
      <w:r w:rsidR="002A2AF9">
        <w:rPr>
          <w:rFonts w:ascii="Times New Roman" w:hAnsi="Times New Roman" w:cs="Times New Roman"/>
          <w:b/>
          <w:bCs/>
          <w:sz w:val="24"/>
          <w:szCs w:val="24"/>
        </w:rPr>
        <w:t xml:space="preserve">Ainda sou </w:t>
      </w:r>
      <w:r w:rsidRPr="00C41721">
        <w:rPr>
          <w:rFonts w:ascii="Times New Roman" w:hAnsi="Times New Roman" w:cs="Times New Roman"/>
          <w:b/>
          <w:bCs/>
          <w:sz w:val="24"/>
          <w:szCs w:val="24"/>
        </w:rPr>
        <w:t>Professor</w:t>
      </w:r>
      <w:r w:rsidR="002A2AF9">
        <w:rPr>
          <w:rFonts w:ascii="Times New Roman" w:hAnsi="Times New Roman" w:cs="Times New Roman"/>
          <w:b/>
          <w:bCs/>
          <w:sz w:val="24"/>
          <w:szCs w:val="24"/>
        </w:rPr>
        <w:t>(a)</w:t>
      </w:r>
      <w:r w:rsidRPr="00C41721">
        <w:rPr>
          <w:rFonts w:ascii="Times New Roman" w:hAnsi="Times New Roman" w:cs="Times New Roman"/>
          <w:b/>
          <w:bCs/>
          <w:sz w:val="24"/>
          <w:szCs w:val="24"/>
        </w:rPr>
        <w:t xml:space="preserve"> de Educação Básica I (PEB I), e dev</w:t>
      </w:r>
      <w:r w:rsidR="002A2AF9">
        <w:rPr>
          <w:rFonts w:ascii="Times New Roman" w:hAnsi="Times New Roman" w:cs="Times New Roman"/>
          <w:b/>
          <w:bCs/>
          <w:sz w:val="24"/>
          <w:szCs w:val="24"/>
        </w:rPr>
        <w:t>o</w:t>
      </w:r>
      <w:r w:rsidRPr="00C41721">
        <w:rPr>
          <w:rFonts w:ascii="Times New Roman" w:hAnsi="Times New Roman" w:cs="Times New Roman"/>
          <w:b/>
          <w:bCs/>
          <w:sz w:val="24"/>
          <w:szCs w:val="24"/>
        </w:rPr>
        <w:t xml:space="preserve"> ter </w:t>
      </w:r>
      <w:r w:rsidR="002A2AF9">
        <w:rPr>
          <w:rFonts w:ascii="Times New Roman" w:hAnsi="Times New Roman" w:cs="Times New Roman"/>
          <w:b/>
          <w:bCs/>
          <w:sz w:val="24"/>
          <w:szCs w:val="24"/>
        </w:rPr>
        <w:t>minha</w:t>
      </w:r>
      <w:r w:rsidRPr="00C41721">
        <w:rPr>
          <w:rFonts w:ascii="Times New Roman" w:hAnsi="Times New Roman" w:cs="Times New Roman"/>
          <w:b/>
          <w:bCs/>
          <w:sz w:val="24"/>
          <w:szCs w:val="24"/>
        </w:rPr>
        <w:t xml:space="preserve"> evolução funcional baseada sob esse prisma, em que legalmente, até o presente momento, </w:t>
      </w:r>
      <w:r w:rsidR="002A2AF9">
        <w:rPr>
          <w:rFonts w:ascii="Times New Roman" w:hAnsi="Times New Roman" w:cs="Times New Roman"/>
          <w:b/>
          <w:bCs/>
          <w:sz w:val="24"/>
          <w:szCs w:val="24"/>
        </w:rPr>
        <w:t>sou assim tratado</w:t>
      </w:r>
      <w:r w:rsidRPr="00C41721">
        <w:rPr>
          <w:rFonts w:ascii="Times New Roman" w:hAnsi="Times New Roman" w:cs="Times New Roman"/>
          <w:b/>
          <w:bCs/>
          <w:sz w:val="24"/>
          <w:szCs w:val="24"/>
        </w:rPr>
        <w:t xml:space="preserve">. Se depois a Prefeitura alterar, será feito tão somente a </w:t>
      </w:r>
      <w:r w:rsidRPr="00C41721">
        <w:rPr>
          <w:rFonts w:ascii="Times New Roman" w:hAnsi="Times New Roman" w:cs="Times New Roman"/>
          <w:b/>
          <w:bCs/>
          <w:sz w:val="24"/>
          <w:szCs w:val="24"/>
        </w:rPr>
        <w:lastRenderedPageBreak/>
        <w:t>adequação correspondente quanto ao eventual novo reenquadramento que possa ser feito. Mas, insistimos: se s</w:t>
      </w:r>
      <w:r w:rsidR="002A2AF9">
        <w:rPr>
          <w:rFonts w:ascii="Times New Roman" w:hAnsi="Times New Roman" w:cs="Times New Roman"/>
          <w:b/>
          <w:bCs/>
          <w:sz w:val="24"/>
          <w:szCs w:val="24"/>
        </w:rPr>
        <w:t>ou</w:t>
      </w:r>
      <w:r w:rsidRPr="00C41721">
        <w:rPr>
          <w:rFonts w:ascii="Times New Roman" w:hAnsi="Times New Roman" w:cs="Times New Roman"/>
          <w:b/>
          <w:bCs/>
          <w:sz w:val="24"/>
          <w:szCs w:val="24"/>
        </w:rPr>
        <w:t xml:space="preserve"> PEB I até aqui, por que não seria para fins de progressão vertical? </w:t>
      </w:r>
    </w:p>
    <w:p w14:paraId="2AA0D706" w14:textId="77777777" w:rsidR="002A2AF9" w:rsidRDefault="00C41721" w:rsidP="002A2AF9">
      <w:pPr>
        <w:tabs>
          <w:tab w:val="left" w:pos="3686"/>
        </w:tabs>
        <w:spacing w:after="120" w:line="360" w:lineRule="auto"/>
        <w:ind w:firstLine="1134"/>
        <w:jc w:val="both"/>
        <w:rPr>
          <w:rFonts w:ascii="Times New Roman" w:hAnsi="Times New Roman" w:cs="Times New Roman"/>
          <w:b/>
          <w:bCs/>
          <w:sz w:val="24"/>
          <w:szCs w:val="24"/>
          <w:u w:val="single"/>
        </w:rPr>
      </w:pPr>
      <w:r w:rsidRPr="00C41721">
        <w:rPr>
          <w:rFonts w:ascii="Times New Roman" w:hAnsi="Times New Roman" w:cs="Times New Roman"/>
          <w:b/>
          <w:bCs/>
          <w:sz w:val="24"/>
          <w:szCs w:val="24"/>
          <w:u w:val="single"/>
        </w:rPr>
        <w:t xml:space="preserve">Dito isso, com a máxima vênia, requer-se a procedência do recurso ora apresentado, publicando nova lista </w:t>
      </w:r>
      <w:r w:rsidR="002A2AF9">
        <w:rPr>
          <w:rFonts w:ascii="Times New Roman" w:hAnsi="Times New Roman" w:cs="Times New Roman"/>
          <w:b/>
          <w:bCs/>
          <w:sz w:val="24"/>
          <w:szCs w:val="24"/>
          <w:u w:val="single"/>
        </w:rPr>
        <w:t xml:space="preserve">em que devo constar </w:t>
      </w:r>
      <w:r w:rsidRPr="00C41721">
        <w:rPr>
          <w:rFonts w:ascii="Times New Roman" w:hAnsi="Times New Roman" w:cs="Times New Roman"/>
          <w:b/>
          <w:bCs/>
          <w:sz w:val="24"/>
          <w:szCs w:val="24"/>
          <w:u w:val="single"/>
        </w:rPr>
        <w:t>como habilitad</w:t>
      </w:r>
      <w:r w:rsidR="002A2AF9">
        <w:rPr>
          <w:rFonts w:ascii="Times New Roman" w:hAnsi="Times New Roman" w:cs="Times New Roman"/>
          <w:b/>
          <w:bCs/>
          <w:sz w:val="24"/>
          <w:szCs w:val="24"/>
          <w:u w:val="single"/>
        </w:rPr>
        <w:t xml:space="preserve">o, </w:t>
      </w:r>
      <w:r w:rsidRPr="00C41721">
        <w:rPr>
          <w:rFonts w:ascii="Times New Roman" w:hAnsi="Times New Roman" w:cs="Times New Roman"/>
          <w:b/>
          <w:bCs/>
          <w:sz w:val="24"/>
          <w:szCs w:val="24"/>
          <w:u w:val="single"/>
        </w:rPr>
        <w:t>como PEB I e o respectivo nível que possuem direito, e, em seguida, recebam todos os efeitos administrativos e econômicos decorrentes da previsão legal</w:t>
      </w:r>
      <w:r w:rsidR="002A2AF9">
        <w:rPr>
          <w:rFonts w:ascii="Times New Roman" w:hAnsi="Times New Roman" w:cs="Times New Roman"/>
          <w:b/>
          <w:bCs/>
          <w:sz w:val="24"/>
          <w:szCs w:val="24"/>
          <w:u w:val="single"/>
        </w:rPr>
        <w:t>.</w:t>
      </w:r>
    </w:p>
    <w:p w14:paraId="7A4A5B1E" w14:textId="21AAA5A1" w:rsidR="00145060" w:rsidRPr="002A2AF9" w:rsidRDefault="00145060" w:rsidP="002A2AF9">
      <w:pPr>
        <w:tabs>
          <w:tab w:val="left" w:pos="3686"/>
        </w:tabs>
        <w:spacing w:after="120" w:line="360" w:lineRule="auto"/>
        <w:ind w:firstLine="1134"/>
        <w:jc w:val="both"/>
        <w:rPr>
          <w:rFonts w:ascii="Times New Roman" w:hAnsi="Times New Roman" w:cs="Times New Roman"/>
          <w:b/>
          <w:bCs/>
          <w:sz w:val="24"/>
          <w:szCs w:val="24"/>
        </w:rPr>
      </w:pPr>
      <w:r w:rsidRPr="00C41721">
        <w:rPr>
          <w:rFonts w:ascii="Times New Roman" w:hAnsi="Times New Roman" w:cs="Times New Roman"/>
          <w:b/>
          <w:iCs/>
          <w:sz w:val="24"/>
          <w:szCs w:val="24"/>
        </w:rPr>
        <w:t>Por isso, com o devido respeito, entendo que o indeferimento realizado pela I. Secretaria Municipal não encontra respaldo legal, e fere, assim, o artigo 25, parágrafo 5º, inciso II, da Lei Complementar nº 66/2017.</w:t>
      </w:r>
    </w:p>
    <w:p w14:paraId="1196967F" w14:textId="77777777" w:rsidR="00145060" w:rsidRPr="00C41721" w:rsidRDefault="00145060" w:rsidP="00145060">
      <w:pPr>
        <w:tabs>
          <w:tab w:val="left" w:pos="3686"/>
        </w:tabs>
        <w:spacing w:after="240" w:line="360" w:lineRule="auto"/>
        <w:ind w:firstLine="851"/>
        <w:jc w:val="both"/>
        <w:rPr>
          <w:rFonts w:ascii="Times New Roman" w:hAnsi="Times New Roman" w:cs="Times New Roman"/>
          <w:b/>
          <w:iCs/>
          <w:sz w:val="24"/>
          <w:szCs w:val="24"/>
          <w:u w:val="single"/>
        </w:rPr>
      </w:pPr>
      <w:r w:rsidRPr="00C41721">
        <w:rPr>
          <w:rFonts w:ascii="Times New Roman" w:hAnsi="Times New Roman" w:cs="Times New Roman"/>
          <w:b/>
          <w:iCs/>
          <w:sz w:val="24"/>
          <w:szCs w:val="24"/>
          <w:u w:val="single"/>
        </w:rPr>
        <w:t>Dos pedidos</w:t>
      </w:r>
    </w:p>
    <w:p w14:paraId="59183EB5" w14:textId="77777777" w:rsidR="00145060" w:rsidRPr="00C41721" w:rsidRDefault="00145060" w:rsidP="00145060">
      <w:pPr>
        <w:tabs>
          <w:tab w:val="left" w:pos="3686"/>
        </w:tabs>
        <w:spacing w:after="240" w:line="360" w:lineRule="auto"/>
        <w:ind w:firstLine="851"/>
        <w:jc w:val="both"/>
        <w:rPr>
          <w:rFonts w:ascii="Times New Roman" w:hAnsi="Times New Roman" w:cs="Times New Roman"/>
          <w:b/>
          <w:iCs/>
          <w:sz w:val="24"/>
          <w:szCs w:val="24"/>
        </w:rPr>
      </w:pPr>
      <w:r w:rsidRPr="00C41721">
        <w:rPr>
          <w:rFonts w:ascii="Times New Roman" w:hAnsi="Times New Roman" w:cs="Times New Roman"/>
          <w:b/>
          <w:iCs/>
          <w:sz w:val="24"/>
          <w:szCs w:val="24"/>
        </w:rPr>
        <w:t>Diante de tudo que fora exposto, requer-se:</w:t>
      </w:r>
    </w:p>
    <w:p w14:paraId="122A84EA" w14:textId="77777777" w:rsidR="00145060" w:rsidRPr="00C41721" w:rsidRDefault="00145060" w:rsidP="00145060">
      <w:pPr>
        <w:pStyle w:val="PargrafodaLista"/>
        <w:numPr>
          <w:ilvl w:val="0"/>
          <w:numId w:val="1"/>
        </w:numPr>
        <w:tabs>
          <w:tab w:val="left" w:pos="2410"/>
        </w:tabs>
        <w:spacing w:after="240" w:line="360" w:lineRule="auto"/>
        <w:ind w:left="1134" w:firstLine="851"/>
        <w:jc w:val="both"/>
        <w:rPr>
          <w:rFonts w:ascii="Times New Roman" w:hAnsi="Times New Roman" w:cs="Times New Roman"/>
          <w:b/>
          <w:iCs/>
          <w:sz w:val="24"/>
          <w:szCs w:val="24"/>
        </w:rPr>
      </w:pPr>
      <w:r w:rsidRPr="00C41721">
        <w:rPr>
          <w:rFonts w:ascii="Times New Roman" w:hAnsi="Times New Roman" w:cs="Times New Roman"/>
          <w:b/>
          <w:iCs/>
          <w:sz w:val="24"/>
          <w:szCs w:val="24"/>
        </w:rPr>
        <w:t>A procedência do presente recurso, nos termos artigo 25, parágrafo 5º, inciso I combinado com o artigo 26, inciso IV, alínea “a”, ambos da Lei Complementar nº 66/2017, garantindo minha progressão vertical nos termos solicitados;</w:t>
      </w:r>
    </w:p>
    <w:p w14:paraId="0439D2B6" w14:textId="77777777" w:rsidR="00145060" w:rsidRPr="00C41721" w:rsidRDefault="00145060" w:rsidP="00145060">
      <w:pPr>
        <w:pStyle w:val="PargrafodaLista"/>
        <w:numPr>
          <w:ilvl w:val="0"/>
          <w:numId w:val="1"/>
        </w:numPr>
        <w:tabs>
          <w:tab w:val="left" w:pos="2410"/>
        </w:tabs>
        <w:spacing w:after="240" w:line="360" w:lineRule="auto"/>
        <w:ind w:left="1134" w:firstLine="851"/>
        <w:jc w:val="both"/>
        <w:rPr>
          <w:rFonts w:ascii="Times New Roman" w:hAnsi="Times New Roman" w:cs="Times New Roman"/>
          <w:b/>
          <w:iCs/>
          <w:sz w:val="24"/>
          <w:szCs w:val="24"/>
        </w:rPr>
      </w:pPr>
      <w:r w:rsidRPr="00C41721">
        <w:rPr>
          <w:rFonts w:ascii="Times New Roman" w:hAnsi="Times New Roman" w:cs="Times New Roman"/>
          <w:b/>
          <w:iCs/>
          <w:sz w:val="24"/>
          <w:szCs w:val="24"/>
        </w:rPr>
        <w:t xml:space="preserve">Que seja garantida minha oitiva perante a Comissão da Gestão de Carreiras, nos termos do parágrafo primeiro do artigo 26 da Lei Complementar nº 66/2017. </w:t>
      </w:r>
    </w:p>
    <w:p w14:paraId="39555175" w14:textId="77777777" w:rsidR="00145060" w:rsidRPr="00C41721" w:rsidRDefault="00145060" w:rsidP="00145060">
      <w:pPr>
        <w:pStyle w:val="PargrafodaLista"/>
        <w:tabs>
          <w:tab w:val="left" w:pos="3686"/>
        </w:tabs>
        <w:spacing w:after="240" w:line="360" w:lineRule="auto"/>
        <w:ind w:firstLine="851"/>
        <w:jc w:val="both"/>
        <w:rPr>
          <w:rFonts w:ascii="Times New Roman" w:hAnsi="Times New Roman" w:cs="Times New Roman"/>
          <w:b/>
          <w:iCs/>
          <w:sz w:val="24"/>
          <w:szCs w:val="24"/>
        </w:rPr>
      </w:pPr>
    </w:p>
    <w:p w14:paraId="1922B7F8" w14:textId="77777777" w:rsidR="00145060" w:rsidRPr="00C41721" w:rsidRDefault="00145060" w:rsidP="00145060">
      <w:pPr>
        <w:pStyle w:val="PargrafodaLista"/>
        <w:tabs>
          <w:tab w:val="left" w:pos="3686"/>
        </w:tabs>
        <w:spacing w:after="240" w:line="360" w:lineRule="auto"/>
        <w:ind w:left="0" w:firstLine="851"/>
        <w:jc w:val="both"/>
        <w:rPr>
          <w:rFonts w:ascii="Times New Roman" w:hAnsi="Times New Roman" w:cs="Times New Roman"/>
          <w:iCs/>
          <w:sz w:val="24"/>
          <w:szCs w:val="24"/>
        </w:rPr>
      </w:pPr>
      <w:r w:rsidRPr="00C41721">
        <w:rPr>
          <w:rFonts w:ascii="Times New Roman" w:hAnsi="Times New Roman" w:cs="Times New Roman"/>
          <w:iCs/>
          <w:sz w:val="24"/>
          <w:szCs w:val="24"/>
        </w:rPr>
        <w:t>Termos em que pede e aguarda deferimento.</w:t>
      </w:r>
    </w:p>
    <w:p w14:paraId="63F85CFD" w14:textId="77777777" w:rsidR="00145060" w:rsidRPr="00C41721" w:rsidRDefault="00145060" w:rsidP="00145060">
      <w:pPr>
        <w:pStyle w:val="PargrafodaLista"/>
        <w:tabs>
          <w:tab w:val="left" w:pos="3686"/>
        </w:tabs>
        <w:spacing w:after="240" w:line="360" w:lineRule="auto"/>
        <w:ind w:left="0" w:firstLine="851"/>
        <w:jc w:val="both"/>
        <w:rPr>
          <w:rFonts w:ascii="Times New Roman" w:hAnsi="Times New Roman" w:cs="Times New Roman"/>
          <w:iCs/>
          <w:sz w:val="24"/>
          <w:szCs w:val="24"/>
        </w:rPr>
      </w:pPr>
      <w:r w:rsidRPr="00C41721">
        <w:rPr>
          <w:rFonts w:ascii="Times New Roman" w:hAnsi="Times New Roman" w:cs="Times New Roman"/>
          <w:iCs/>
          <w:sz w:val="24"/>
          <w:szCs w:val="24"/>
        </w:rPr>
        <w:t>Sigo à disposição para qualquer elucidação.</w:t>
      </w:r>
    </w:p>
    <w:p w14:paraId="4A144315" w14:textId="77777777" w:rsidR="00145060" w:rsidRDefault="00145060" w:rsidP="00145060">
      <w:pPr>
        <w:pStyle w:val="PargrafodaLista"/>
        <w:tabs>
          <w:tab w:val="left" w:pos="3686"/>
        </w:tabs>
        <w:spacing w:after="240" w:line="360" w:lineRule="auto"/>
        <w:ind w:left="0" w:firstLine="851"/>
        <w:jc w:val="both"/>
        <w:rPr>
          <w:rFonts w:ascii="Times New Roman" w:hAnsi="Times New Roman" w:cs="Times New Roman"/>
          <w:iCs/>
          <w:sz w:val="24"/>
          <w:szCs w:val="24"/>
        </w:rPr>
      </w:pPr>
      <w:r w:rsidRPr="00C41721">
        <w:rPr>
          <w:rFonts w:ascii="Times New Roman" w:hAnsi="Times New Roman" w:cs="Times New Roman"/>
          <w:iCs/>
          <w:sz w:val="24"/>
          <w:szCs w:val="24"/>
        </w:rPr>
        <w:t>Aproveito para renovar nossos prestígios de elevada estima e consideração.</w:t>
      </w:r>
    </w:p>
    <w:p w14:paraId="6F7C71FB" w14:textId="77777777" w:rsidR="002A2AF9" w:rsidRPr="00C41721" w:rsidRDefault="002A2AF9" w:rsidP="00145060">
      <w:pPr>
        <w:pStyle w:val="PargrafodaLista"/>
        <w:tabs>
          <w:tab w:val="left" w:pos="3686"/>
        </w:tabs>
        <w:spacing w:after="240" w:line="360" w:lineRule="auto"/>
        <w:ind w:left="0" w:firstLine="851"/>
        <w:jc w:val="both"/>
        <w:rPr>
          <w:rFonts w:ascii="Times New Roman" w:hAnsi="Times New Roman" w:cs="Times New Roman"/>
          <w:iCs/>
          <w:sz w:val="24"/>
          <w:szCs w:val="24"/>
        </w:rPr>
      </w:pPr>
    </w:p>
    <w:p w14:paraId="065E490F" w14:textId="77777777" w:rsidR="00145060" w:rsidRPr="00C41721" w:rsidRDefault="00145060" w:rsidP="00145060">
      <w:pPr>
        <w:pStyle w:val="PargrafodaLista"/>
        <w:tabs>
          <w:tab w:val="left" w:pos="3686"/>
        </w:tabs>
        <w:spacing w:after="240" w:line="360" w:lineRule="auto"/>
        <w:ind w:firstLine="851"/>
        <w:jc w:val="both"/>
        <w:rPr>
          <w:rFonts w:ascii="Times New Roman" w:hAnsi="Times New Roman" w:cs="Times New Roman"/>
          <w:iCs/>
          <w:sz w:val="24"/>
          <w:szCs w:val="24"/>
          <w:highlight w:val="yellow"/>
        </w:rPr>
      </w:pPr>
      <w:r w:rsidRPr="00C41721">
        <w:rPr>
          <w:rFonts w:ascii="Times New Roman" w:hAnsi="Times New Roman" w:cs="Times New Roman"/>
          <w:iCs/>
          <w:sz w:val="24"/>
          <w:szCs w:val="24"/>
          <w:highlight w:val="yellow"/>
        </w:rPr>
        <w:t xml:space="preserve">Paulínia, _______ de ___________________ </w:t>
      </w:r>
      <w:proofErr w:type="spellStart"/>
      <w:r w:rsidRPr="00C41721">
        <w:rPr>
          <w:rFonts w:ascii="Times New Roman" w:hAnsi="Times New Roman" w:cs="Times New Roman"/>
          <w:iCs/>
          <w:sz w:val="24"/>
          <w:szCs w:val="24"/>
          <w:highlight w:val="yellow"/>
        </w:rPr>
        <w:t>de</w:t>
      </w:r>
      <w:proofErr w:type="spellEnd"/>
      <w:r w:rsidRPr="00C41721">
        <w:rPr>
          <w:rFonts w:ascii="Times New Roman" w:hAnsi="Times New Roman" w:cs="Times New Roman"/>
          <w:iCs/>
          <w:sz w:val="24"/>
          <w:szCs w:val="24"/>
          <w:highlight w:val="yellow"/>
        </w:rPr>
        <w:t xml:space="preserve"> 2025</w:t>
      </w:r>
    </w:p>
    <w:p w14:paraId="6A25826A" w14:textId="77777777" w:rsidR="00145060" w:rsidRPr="00C41721" w:rsidRDefault="00145060" w:rsidP="00145060">
      <w:pPr>
        <w:pStyle w:val="PargrafodaLista"/>
        <w:tabs>
          <w:tab w:val="left" w:pos="3686"/>
        </w:tabs>
        <w:spacing w:after="240" w:line="360" w:lineRule="auto"/>
        <w:ind w:firstLine="851"/>
        <w:jc w:val="both"/>
        <w:rPr>
          <w:rFonts w:ascii="Times New Roman" w:hAnsi="Times New Roman" w:cs="Times New Roman"/>
          <w:iCs/>
          <w:sz w:val="24"/>
          <w:szCs w:val="24"/>
          <w:highlight w:val="yellow"/>
        </w:rPr>
      </w:pPr>
    </w:p>
    <w:p w14:paraId="3C08FEAA" w14:textId="77777777" w:rsidR="00145060" w:rsidRPr="00C41721" w:rsidRDefault="00145060" w:rsidP="00145060">
      <w:pPr>
        <w:pStyle w:val="PargrafodaLista"/>
        <w:tabs>
          <w:tab w:val="left" w:pos="3686"/>
        </w:tabs>
        <w:spacing w:after="240" w:line="360" w:lineRule="auto"/>
        <w:ind w:firstLine="851"/>
        <w:jc w:val="both"/>
        <w:rPr>
          <w:rFonts w:ascii="Times New Roman" w:hAnsi="Times New Roman" w:cs="Times New Roman"/>
          <w:iCs/>
          <w:sz w:val="24"/>
          <w:szCs w:val="24"/>
          <w:highlight w:val="yellow"/>
        </w:rPr>
      </w:pPr>
    </w:p>
    <w:p w14:paraId="401E97A6" w14:textId="77777777" w:rsidR="00145060" w:rsidRPr="00C41721" w:rsidRDefault="00145060" w:rsidP="00145060">
      <w:pPr>
        <w:pStyle w:val="PargrafodaLista"/>
        <w:tabs>
          <w:tab w:val="left" w:pos="3686"/>
        </w:tabs>
        <w:spacing w:after="240" w:line="360" w:lineRule="auto"/>
        <w:ind w:firstLine="1701"/>
        <w:jc w:val="center"/>
        <w:rPr>
          <w:rFonts w:ascii="Times New Roman" w:hAnsi="Times New Roman" w:cs="Times New Roman"/>
          <w:b/>
          <w:iCs/>
          <w:sz w:val="24"/>
          <w:szCs w:val="24"/>
          <w:highlight w:val="yellow"/>
        </w:rPr>
      </w:pPr>
      <w:r w:rsidRPr="00C41721">
        <w:rPr>
          <w:rFonts w:ascii="Times New Roman" w:hAnsi="Times New Roman" w:cs="Times New Roman"/>
          <w:b/>
          <w:iCs/>
          <w:sz w:val="24"/>
          <w:szCs w:val="24"/>
          <w:highlight w:val="yellow"/>
        </w:rPr>
        <w:t>__________________________________</w:t>
      </w:r>
    </w:p>
    <w:p w14:paraId="70AC979D" w14:textId="77777777" w:rsidR="00145060" w:rsidRPr="00C41721" w:rsidRDefault="00145060" w:rsidP="00145060">
      <w:pPr>
        <w:pStyle w:val="PargrafodaLista"/>
        <w:tabs>
          <w:tab w:val="left" w:pos="3686"/>
        </w:tabs>
        <w:spacing w:after="240" w:line="360" w:lineRule="auto"/>
        <w:ind w:firstLine="1701"/>
        <w:jc w:val="center"/>
        <w:rPr>
          <w:rFonts w:ascii="Times New Roman" w:hAnsi="Times New Roman" w:cs="Times New Roman"/>
          <w:b/>
          <w:iCs/>
          <w:sz w:val="24"/>
          <w:szCs w:val="24"/>
        </w:rPr>
      </w:pPr>
      <w:r w:rsidRPr="00C41721">
        <w:rPr>
          <w:rFonts w:ascii="Times New Roman" w:hAnsi="Times New Roman" w:cs="Times New Roman"/>
          <w:b/>
          <w:sz w:val="24"/>
          <w:szCs w:val="24"/>
          <w:highlight w:val="yellow"/>
        </w:rPr>
        <w:t>Nome: _________________________</w:t>
      </w:r>
    </w:p>
    <w:p w14:paraId="284159D9" w14:textId="77777777" w:rsidR="00145060" w:rsidRPr="00C41721" w:rsidRDefault="00145060" w:rsidP="00145060">
      <w:pPr>
        <w:rPr>
          <w:rFonts w:ascii="Times New Roman" w:hAnsi="Times New Roman" w:cs="Times New Roman"/>
          <w:sz w:val="24"/>
          <w:szCs w:val="24"/>
        </w:rPr>
      </w:pPr>
    </w:p>
    <w:p w14:paraId="6E209E64" w14:textId="77777777" w:rsidR="00145060" w:rsidRPr="00C41721" w:rsidRDefault="00145060" w:rsidP="00145060">
      <w:pPr>
        <w:rPr>
          <w:rFonts w:ascii="Times New Roman" w:hAnsi="Times New Roman" w:cs="Times New Roman"/>
          <w:sz w:val="24"/>
          <w:szCs w:val="24"/>
        </w:rPr>
      </w:pPr>
    </w:p>
    <w:p w14:paraId="746943E2" w14:textId="77777777" w:rsidR="00145060" w:rsidRPr="00C41721" w:rsidRDefault="00145060" w:rsidP="00145060">
      <w:pPr>
        <w:rPr>
          <w:rFonts w:ascii="Times New Roman" w:hAnsi="Times New Roman" w:cs="Times New Roman"/>
          <w:sz w:val="24"/>
          <w:szCs w:val="24"/>
        </w:rPr>
      </w:pPr>
    </w:p>
    <w:p w14:paraId="374040BC" w14:textId="77777777" w:rsidR="001E4A87" w:rsidRPr="00C41721" w:rsidRDefault="001E4A87">
      <w:pPr>
        <w:rPr>
          <w:rFonts w:ascii="Times New Roman" w:hAnsi="Times New Roman" w:cs="Times New Roman"/>
          <w:sz w:val="24"/>
          <w:szCs w:val="24"/>
        </w:rPr>
      </w:pPr>
    </w:p>
    <w:sectPr w:rsidR="001E4A87" w:rsidRPr="00C41721" w:rsidSect="00145060">
      <w:footerReference w:type="default" r:id="rId5"/>
      <w:pgSz w:w="11906" w:h="16838"/>
      <w:pgMar w:top="993" w:right="849"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PS"/>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74211894"/>
      <w:docPartObj>
        <w:docPartGallery w:val="Page Numbers (Bottom of Page)"/>
        <w:docPartUnique/>
      </w:docPartObj>
    </w:sdtPr>
    <w:sdtEndPr/>
    <w:sdtContent>
      <w:p w14:paraId="055E2220" w14:textId="77777777" w:rsidR="002A2AF9" w:rsidRDefault="002A2AF9">
        <w:pPr>
          <w:pStyle w:val="Rodap"/>
          <w:jc w:val="right"/>
        </w:pPr>
        <w:r>
          <w:fldChar w:fldCharType="begin"/>
        </w:r>
        <w:r>
          <w:instrText xml:space="preserve">PAGE   \* </w:instrText>
        </w:r>
        <w:r>
          <w:instrText>MERGEFORMAT</w:instrText>
        </w:r>
        <w:r>
          <w:fldChar w:fldCharType="separate"/>
        </w:r>
        <w:r>
          <w:rPr>
            <w:noProof/>
          </w:rPr>
          <w:t>2</w:t>
        </w:r>
        <w:r>
          <w:fldChar w:fldCharType="end"/>
        </w:r>
      </w:p>
    </w:sdtContent>
  </w:sdt>
  <w:p w14:paraId="074FE432" w14:textId="77777777" w:rsidR="002A2AF9" w:rsidRDefault="002A2AF9">
    <w:pPr>
      <w:pStyle w:val="Rodap"/>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7E41F6"/>
    <w:multiLevelType w:val="hybridMultilevel"/>
    <w:tmpl w:val="FE745FF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9865450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5060"/>
    <w:rsid w:val="00025D1B"/>
    <w:rsid w:val="00145060"/>
    <w:rsid w:val="001E4A87"/>
    <w:rsid w:val="002A2AF9"/>
    <w:rsid w:val="002E20D5"/>
    <w:rsid w:val="003B672D"/>
    <w:rsid w:val="007D5DF1"/>
    <w:rsid w:val="00C41721"/>
    <w:rsid w:val="00D74A6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5B3982"/>
  <w15:chartTrackingRefBased/>
  <w15:docId w15:val="{1B66800A-084A-4576-AB62-B1473AA7B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t-B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5060"/>
    <w:pPr>
      <w:spacing w:after="200" w:line="276" w:lineRule="auto"/>
    </w:pPr>
    <w:rPr>
      <w:kern w:val="0"/>
      <w:sz w:val="22"/>
      <w:szCs w:val="22"/>
      <w14:ligatures w14:val="none"/>
    </w:rPr>
  </w:style>
  <w:style w:type="paragraph" w:styleId="Ttulo1">
    <w:name w:val="heading 1"/>
    <w:basedOn w:val="Normal"/>
    <w:next w:val="Normal"/>
    <w:link w:val="Ttulo1Char"/>
    <w:uiPriority w:val="9"/>
    <w:qFormat/>
    <w:rsid w:val="0014506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semiHidden/>
    <w:unhideWhenUsed/>
    <w:qFormat/>
    <w:rsid w:val="0014506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145060"/>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14506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14506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145060"/>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145060"/>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145060"/>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145060"/>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145060"/>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145060"/>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145060"/>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145060"/>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145060"/>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145060"/>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145060"/>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145060"/>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145060"/>
    <w:rPr>
      <w:rFonts w:eastAsiaTheme="majorEastAsia" w:cstheme="majorBidi"/>
      <w:color w:val="272727" w:themeColor="text1" w:themeTint="D8"/>
    </w:rPr>
  </w:style>
  <w:style w:type="paragraph" w:styleId="Ttulo">
    <w:name w:val="Title"/>
    <w:basedOn w:val="Normal"/>
    <w:next w:val="Normal"/>
    <w:link w:val="TtuloChar"/>
    <w:uiPriority w:val="10"/>
    <w:qFormat/>
    <w:rsid w:val="0014506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145060"/>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145060"/>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145060"/>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145060"/>
    <w:pPr>
      <w:spacing w:before="160"/>
      <w:jc w:val="center"/>
    </w:pPr>
    <w:rPr>
      <w:i/>
      <w:iCs/>
      <w:color w:val="404040" w:themeColor="text1" w:themeTint="BF"/>
    </w:rPr>
  </w:style>
  <w:style w:type="character" w:customStyle="1" w:styleId="CitaoChar">
    <w:name w:val="Citação Char"/>
    <w:basedOn w:val="Fontepargpadro"/>
    <w:link w:val="Citao"/>
    <w:uiPriority w:val="29"/>
    <w:rsid w:val="00145060"/>
    <w:rPr>
      <w:i/>
      <w:iCs/>
      <w:color w:val="404040" w:themeColor="text1" w:themeTint="BF"/>
    </w:rPr>
  </w:style>
  <w:style w:type="paragraph" w:styleId="PargrafodaLista">
    <w:name w:val="List Paragraph"/>
    <w:basedOn w:val="Normal"/>
    <w:uiPriority w:val="34"/>
    <w:qFormat/>
    <w:rsid w:val="00145060"/>
    <w:pPr>
      <w:ind w:left="720"/>
      <w:contextualSpacing/>
    </w:pPr>
  </w:style>
  <w:style w:type="character" w:styleId="nfaseIntensa">
    <w:name w:val="Intense Emphasis"/>
    <w:basedOn w:val="Fontepargpadro"/>
    <w:uiPriority w:val="21"/>
    <w:qFormat/>
    <w:rsid w:val="00145060"/>
    <w:rPr>
      <w:i/>
      <w:iCs/>
      <w:color w:val="0F4761" w:themeColor="accent1" w:themeShade="BF"/>
    </w:rPr>
  </w:style>
  <w:style w:type="paragraph" w:styleId="CitaoIntensa">
    <w:name w:val="Intense Quote"/>
    <w:basedOn w:val="Normal"/>
    <w:next w:val="Normal"/>
    <w:link w:val="CitaoIntensaChar"/>
    <w:uiPriority w:val="30"/>
    <w:qFormat/>
    <w:rsid w:val="0014506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145060"/>
    <w:rPr>
      <w:i/>
      <w:iCs/>
      <w:color w:val="0F4761" w:themeColor="accent1" w:themeShade="BF"/>
    </w:rPr>
  </w:style>
  <w:style w:type="character" w:styleId="RefernciaIntensa">
    <w:name w:val="Intense Reference"/>
    <w:basedOn w:val="Fontepargpadro"/>
    <w:uiPriority w:val="32"/>
    <w:qFormat/>
    <w:rsid w:val="00145060"/>
    <w:rPr>
      <w:b/>
      <w:bCs/>
      <w:smallCaps/>
      <w:color w:val="0F4761" w:themeColor="accent1" w:themeShade="BF"/>
      <w:spacing w:val="5"/>
    </w:rPr>
  </w:style>
  <w:style w:type="paragraph" w:styleId="Rodap">
    <w:name w:val="footer"/>
    <w:basedOn w:val="Normal"/>
    <w:link w:val="RodapChar"/>
    <w:uiPriority w:val="99"/>
    <w:unhideWhenUsed/>
    <w:rsid w:val="00145060"/>
    <w:pPr>
      <w:tabs>
        <w:tab w:val="center" w:pos="4252"/>
        <w:tab w:val="right" w:pos="8504"/>
      </w:tabs>
      <w:spacing w:after="0" w:line="240" w:lineRule="auto"/>
    </w:pPr>
  </w:style>
  <w:style w:type="character" w:customStyle="1" w:styleId="RodapChar">
    <w:name w:val="Rodapé Char"/>
    <w:basedOn w:val="Fontepargpadro"/>
    <w:link w:val="Rodap"/>
    <w:uiPriority w:val="99"/>
    <w:rsid w:val="00145060"/>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1099</Words>
  <Characters>6380</Characters>
  <Application>Microsoft Office Word</Application>
  <DocSecurity>0</DocSecurity>
  <Lines>122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Alexandre Mandl</dc:creator>
  <cp:keywords/>
  <dc:description/>
  <cp:lastModifiedBy>Alexandre Mandl</cp:lastModifiedBy>
  <cp:revision>1</cp:revision>
  <dcterms:created xsi:type="dcterms:W3CDTF">2025-04-29T19:35:00Z</dcterms:created>
  <dcterms:modified xsi:type="dcterms:W3CDTF">2025-04-29T20:12:00Z</dcterms:modified>
</cp:coreProperties>
</file>